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D86" w:rsidRPr="002C6D86" w:rsidRDefault="002C6D86" w:rsidP="002C6D86">
      <w:pPr>
        <w:pStyle w:val="a3"/>
        <w:jc w:val="center"/>
        <w:rPr>
          <w:rFonts w:ascii="Times New Roman" w:hAnsi="Times New Roman" w:cs="Times New Roman"/>
          <w:b/>
          <w:i/>
          <w:sz w:val="44"/>
        </w:rPr>
      </w:pPr>
      <w:r>
        <w:rPr>
          <w:rFonts w:ascii="Times New Roman" w:hAnsi="Times New Roman" w:cs="Times New Roman"/>
          <w:b/>
          <w:noProof/>
          <w:sz w:val="28"/>
          <w:lang w:eastAsia="ru-RU"/>
        </w:rPr>
        <w:drawing>
          <wp:anchor distT="0" distB="0" distL="114300" distR="114300" simplePos="0" relativeHeight="251658240" behindDoc="0" locked="0" layoutInCell="1" allowOverlap="1" wp14:anchorId="47F0773E" wp14:editId="6F1B5E03">
            <wp:simplePos x="0" y="0"/>
            <wp:positionH relativeFrom="margin">
              <wp:posOffset>-516255</wp:posOffset>
            </wp:positionH>
            <wp:positionV relativeFrom="margin">
              <wp:posOffset>-270510</wp:posOffset>
            </wp:positionV>
            <wp:extent cx="2011680" cy="2065020"/>
            <wp:effectExtent l="209550" t="190500" r="217170" b="20193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2).png"/>
                    <pic:cNvPicPr/>
                  </pic:nvPicPr>
                  <pic:blipFill rotWithShape="1">
                    <a:blip r:embed="rId4">
                      <a:extLst>
                        <a:ext uri="{28A0092B-C50C-407E-A947-70E740481C1C}">
                          <a14:useLocalDpi xmlns:a14="http://schemas.microsoft.com/office/drawing/2010/main" val="0"/>
                        </a:ext>
                      </a:extLst>
                    </a:blip>
                    <a:srcRect l="9774" t="7664" r="6989" b="9250"/>
                    <a:stretch/>
                  </pic:blipFill>
                  <pic:spPr bwMode="auto">
                    <a:xfrm>
                      <a:off x="0" y="0"/>
                      <a:ext cx="2011680" cy="2065020"/>
                    </a:xfrm>
                    <a:prstGeom prst="rect">
                      <a:avLst/>
                    </a:prstGeom>
                    <a:ln>
                      <a:noFill/>
                    </a:ln>
                    <a:effectLst>
                      <a:glow rad="228600">
                        <a:schemeClr val="accent5">
                          <a:satMod val="175000"/>
                          <a:alpha val="40000"/>
                        </a:schemeClr>
                      </a:glo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C6D86">
        <w:rPr>
          <w:rFonts w:ascii="Times New Roman" w:hAnsi="Times New Roman" w:cs="Times New Roman"/>
          <w:b/>
          <w:i/>
          <w:sz w:val="44"/>
        </w:rPr>
        <w:t>Консультация для родителей</w:t>
      </w:r>
    </w:p>
    <w:p w:rsidR="002C6D86" w:rsidRDefault="002C6D86" w:rsidP="002C6D86">
      <w:pPr>
        <w:pStyle w:val="a3"/>
        <w:jc w:val="center"/>
        <w:rPr>
          <w:rFonts w:ascii="Times New Roman" w:hAnsi="Times New Roman" w:cs="Times New Roman"/>
          <w:b/>
          <w:sz w:val="28"/>
        </w:rPr>
      </w:pPr>
    </w:p>
    <w:p w:rsidR="002C6D86" w:rsidRDefault="002C6D86" w:rsidP="002C6D86">
      <w:pPr>
        <w:pStyle w:val="a3"/>
        <w:jc w:val="center"/>
        <w:rPr>
          <w:rFonts w:ascii="Times New Roman" w:hAnsi="Times New Roman" w:cs="Times New Roman"/>
          <w:b/>
          <w:sz w:val="28"/>
        </w:rPr>
      </w:pPr>
      <w:r w:rsidRPr="002C6D86">
        <w:rPr>
          <w:rFonts w:ascii="Times New Roman" w:hAnsi="Times New Roman" w:cs="Times New Roman"/>
          <w:b/>
          <w:sz w:val="28"/>
        </w:rPr>
        <w:t>«Как влияет робототехника</w:t>
      </w:r>
    </w:p>
    <w:p w:rsidR="003B4FCF" w:rsidRPr="002C6D86" w:rsidRDefault="002C6D86" w:rsidP="002C6D86">
      <w:pPr>
        <w:pStyle w:val="a3"/>
        <w:jc w:val="center"/>
        <w:rPr>
          <w:rFonts w:ascii="Times New Roman" w:hAnsi="Times New Roman" w:cs="Times New Roman"/>
          <w:b/>
          <w:sz w:val="28"/>
        </w:rPr>
      </w:pPr>
      <w:r w:rsidRPr="002C6D86">
        <w:rPr>
          <w:rFonts w:ascii="Times New Roman" w:hAnsi="Times New Roman" w:cs="Times New Roman"/>
          <w:b/>
          <w:sz w:val="28"/>
        </w:rPr>
        <w:t xml:space="preserve"> на развитие ребенка дошкольного возраста»</w:t>
      </w:r>
    </w:p>
    <w:p w:rsidR="002C6D86" w:rsidRDefault="002C6D86" w:rsidP="002C6D86">
      <w:pPr>
        <w:pStyle w:val="a3"/>
        <w:jc w:val="both"/>
        <w:rPr>
          <w:rFonts w:ascii="Times New Roman" w:hAnsi="Times New Roman" w:cs="Times New Roman"/>
          <w:sz w:val="28"/>
        </w:rPr>
      </w:pPr>
    </w:p>
    <w:p w:rsidR="002C6D86" w:rsidRPr="002C6D86" w:rsidRDefault="002C6D86" w:rsidP="002C6D86">
      <w:pPr>
        <w:pStyle w:val="a3"/>
        <w:jc w:val="both"/>
        <w:rPr>
          <w:rFonts w:ascii="Times New Roman" w:hAnsi="Times New Roman" w:cs="Times New Roman"/>
          <w:sz w:val="28"/>
        </w:rPr>
      </w:pPr>
      <w:r w:rsidRPr="002C6D86">
        <w:rPr>
          <w:rFonts w:ascii="Times New Roman" w:hAnsi="Times New Roman" w:cs="Times New Roman"/>
          <w:sz w:val="28"/>
        </w:rPr>
        <w:t>Ни для кого не секрет, что дети дошкольного возраста очень любят играть в разные виды конструктора. Даже самые активные и подвижные ребятишки могут долгое время что-то собирать, складывать, строить из конструктора. Конструирование и робототехника тесно связанны между собой и полностью отвечают условиям развития мышления детей, их интересам, способностям и возможностям, поскольку является исключительно детской деятельностью.</w:t>
      </w:r>
    </w:p>
    <w:p w:rsidR="002C6D86" w:rsidRPr="002C6D86" w:rsidRDefault="002C6D86" w:rsidP="002C6D86">
      <w:pPr>
        <w:pStyle w:val="a3"/>
        <w:jc w:val="both"/>
        <w:rPr>
          <w:rFonts w:ascii="Times New Roman" w:hAnsi="Times New Roman" w:cs="Times New Roman"/>
          <w:sz w:val="28"/>
        </w:rPr>
      </w:pPr>
      <w:r w:rsidRPr="002C6D86">
        <w:rPr>
          <w:rFonts w:ascii="Times New Roman" w:hAnsi="Times New Roman" w:cs="Times New Roman"/>
          <w:sz w:val="28"/>
        </w:rPr>
        <w:t>У детей с хорошо развитыми навыками в конструировании и робототехнике быстрее развивается речь, так как тонкая моторика рук связана с центрами речи. Ловкие, точные движения рук дают ребенку возможность быстрее и лучше овладеть техникой письма. Кроме того, у детей развиваются познавательные способности, мотивация и интерес к решению различных задач. Дети учатся принимать решения в многочисленных ситуациях.</w:t>
      </w:r>
    </w:p>
    <w:p w:rsidR="002C6D86" w:rsidRPr="002C6D86" w:rsidRDefault="002C6D86" w:rsidP="002C6D86">
      <w:pPr>
        <w:pStyle w:val="a3"/>
        <w:jc w:val="both"/>
        <w:rPr>
          <w:rFonts w:ascii="Times New Roman" w:hAnsi="Times New Roman" w:cs="Times New Roman"/>
          <w:sz w:val="28"/>
        </w:rPr>
      </w:pPr>
      <w:r w:rsidRPr="002C6D86">
        <w:rPr>
          <w:rFonts w:ascii="Times New Roman" w:hAnsi="Times New Roman" w:cs="Times New Roman"/>
          <w:sz w:val="28"/>
        </w:rPr>
        <w:t xml:space="preserve">В результате такой работы, ребенок учится наблюдать, сравнивать, выделять существенные признаки, классифицировать, аргументировать свою точку зрения, устанавливать причинно-следственные связи, делать простейшие </w:t>
      </w:r>
      <w:bookmarkStart w:id="0" w:name="_GoBack"/>
      <w:bookmarkEnd w:id="0"/>
      <w:r w:rsidRPr="002C6D86">
        <w:rPr>
          <w:rFonts w:ascii="Times New Roman" w:hAnsi="Times New Roman" w:cs="Times New Roman"/>
          <w:sz w:val="28"/>
        </w:rPr>
        <w:t xml:space="preserve">выводы и обобщать. У дошкольников развивается техническое мышление и техническая изобретательность. Работа с конструктором требует сосредоточенности и в то же время развивает воображение и прививает желание творить. </w:t>
      </w:r>
    </w:p>
    <w:p w:rsidR="002C6D86" w:rsidRPr="002C6D86" w:rsidRDefault="002C6D86" w:rsidP="002C6D86">
      <w:pPr>
        <w:pStyle w:val="a3"/>
        <w:jc w:val="both"/>
        <w:rPr>
          <w:rFonts w:ascii="Times New Roman" w:hAnsi="Times New Roman" w:cs="Times New Roman"/>
          <w:sz w:val="28"/>
        </w:rPr>
      </w:pPr>
      <w:r w:rsidRPr="002C6D86">
        <w:rPr>
          <w:rFonts w:ascii="Times New Roman" w:hAnsi="Times New Roman" w:cs="Times New Roman"/>
          <w:sz w:val="28"/>
        </w:rPr>
        <w:t>Робототехника и конструктор побуждают работать в равной степени и голову, и руки, при этом работают два полушария головного мозга, что сказывается на всестороннем развитии дошкольника. Ребенок не замечает, что он осваивает устный счет, состав числа, производит простые арифметические действия, каждый раз непроизвольно создаются ситуации, при которых ребенок рассказывает о том, что он так увлеченно строил, он же хочет, чтобы все узнали про его сокровище – не это ли развитие речи и умение выступать на публике легко и непринужденно. И какое счастье для малыша, когда он модель, сделанную своими маленькими ручками, вдруг сделает «двигающейся». Вот они первые уроки успеха, которые позволят воспитать в малыше успешного лидера.</w:t>
      </w:r>
    </w:p>
    <w:p w:rsidR="002C6D86" w:rsidRPr="002C6D86" w:rsidRDefault="002C6D86" w:rsidP="002C6D86">
      <w:pPr>
        <w:pStyle w:val="a3"/>
        <w:jc w:val="both"/>
        <w:rPr>
          <w:rFonts w:ascii="Times New Roman" w:hAnsi="Times New Roman" w:cs="Times New Roman"/>
          <w:sz w:val="28"/>
        </w:rPr>
      </w:pPr>
      <w:r w:rsidRPr="002C6D86">
        <w:rPr>
          <w:rFonts w:ascii="Times New Roman" w:hAnsi="Times New Roman" w:cs="Times New Roman"/>
          <w:sz w:val="28"/>
        </w:rPr>
        <w:t>Также очень важным представляется тренировка работы в коллективе: умение брать на себя роли, распределять обязанности и четко выполнять правила поведения. Каждый ребенок может поучаствовать себя в разных ролях, то есть сегодня он получает возможность развивать волевые качества личности и навыки партнерского взаимодействия.</w:t>
      </w:r>
    </w:p>
    <w:p w:rsidR="002C6D86" w:rsidRPr="002C6D86" w:rsidRDefault="002C6D86" w:rsidP="002C6D86">
      <w:pPr>
        <w:pStyle w:val="a3"/>
        <w:jc w:val="both"/>
        <w:rPr>
          <w:rFonts w:ascii="Times New Roman" w:hAnsi="Times New Roman" w:cs="Times New Roman"/>
          <w:sz w:val="28"/>
        </w:rPr>
      </w:pPr>
      <w:r w:rsidRPr="002C6D86">
        <w:rPr>
          <w:rFonts w:ascii="Times New Roman" w:hAnsi="Times New Roman" w:cs="Times New Roman"/>
          <w:sz w:val="28"/>
        </w:rPr>
        <w:lastRenderedPageBreak/>
        <w:t xml:space="preserve">Научно-технический прогресс влечет за собой современных детей, которые шагают в ногу со временем и стремятся, не отставая идти вслед за ним. Ребенок – это исследователь и изобретатель. </w:t>
      </w:r>
    </w:p>
    <w:p w:rsidR="002C6D86" w:rsidRPr="002C6D86" w:rsidRDefault="002C6D86" w:rsidP="002C6D86">
      <w:pPr>
        <w:pStyle w:val="a3"/>
        <w:jc w:val="both"/>
        <w:rPr>
          <w:rFonts w:ascii="Times New Roman" w:hAnsi="Times New Roman" w:cs="Times New Roman"/>
          <w:sz w:val="28"/>
        </w:rPr>
      </w:pPr>
      <w:r w:rsidRPr="002C6D86">
        <w:rPr>
          <w:rFonts w:ascii="Times New Roman" w:hAnsi="Times New Roman" w:cs="Times New Roman"/>
          <w:sz w:val="28"/>
        </w:rPr>
        <w:t xml:space="preserve">В процессе освоения робототехники, которое объединяет в себе элементы игры и экспериментирования, дошкольники познают основы современной робототехники, что способствует развитию технического творчества и формированию творческого мышления у детей. </w:t>
      </w:r>
    </w:p>
    <w:p w:rsidR="002C6D86" w:rsidRPr="002C6D86" w:rsidRDefault="002C6D86" w:rsidP="002C6D86">
      <w:pPr>
        <w:pStyle w:val="a3"/>
        <w:jc w:val="both"/>
        <w:rPr>
          <w:rFonts w:ascii="Times New Roman" w:hAnsi="Times New Roman" w:cs="Times New Roman"/>
          <w:sz w:val="28"/>
        </w:rPr>
      </w:pPr>
      <w:r w:rsidRPr="002C6D86">
        <w:rPr>
          <w:rFonts w:ascii="Times New Roman" w:hAnsi="Times New Roman" w:cs="Times New Roman"/>
          <w:sz w:val="28"/>
        </w:rPr>
        <w:t xml:space="preserve">Робототехника развивает ребенка всесторонне. Например, изучая животных дети знакомятся со строением тела, повадками, голосами животных и создание моделей животных с помощью конструктора поможет детям закрепить полученные ранее знания; Освоение робототехники дошкольниками — это организация взаимодействия, где дети собирают конструкции и создают программы на ПК, которые приводят модели в действие. Дети, знакомясь с различными способами конструирования и программирования, получают представление о возможности делить общую задачу на более мелкие составляющие, выдвигать гипотезы и проверять их, а также объяснять неожиданный результат. У детей появляется масса возможностей получить представления о механизмах и управлять ими в процессе планирования и создания конструкции. </w:t>
      </w:r>
    </w:p>
    <w:p w:rsidR="002C6D86" w:rsidRPr="002C6D86" w:rsidRDefault="002C6D86" w:rsidP="002C6D86">
      <w:pPr>
        <w:pStyle w:val="a3"/>
        <w:jc w:val="both"/>
        <w:rPr>
          <w:rFonts w:ascii="Times New Roman" w:hAnsi="Times New Roman" w:cs="Times New Roman"/>
          <w:sz w:val="28"/>
        </w:rPr>
      </w:pPr>
      <w:r w:rsidRPr="002C6D86">
        <w:rPr>
          <w:rFonts w:ascii="Times New Roman" w:hAnsi="Times New Roman" w:cs="Times New Roman"/>
          <w:sz w:val="28"/>
        </w:rPr>
        <w:t xml:space="preserve">Робототехника направление новое, инновационное, тем самым привлекает и детей, и родителей. Занятие данным видом деятельности отличная возможность дать шанс ребенку проявить конструктивные, творческие способности, а детскому саду возможность привлечь детей дошкольного возраста к техническому творчеству. </w:t>
      </w:r>
    </w:p>
    <w:p w:rsidR="002C6D86" w:rsidRPr="002C6D86" w:rsidRDefault="002C6D86" w:rsidP="002C6D86">
      <w:pPr>
        <w:pStyle w:val="a3"/>
        <w:jc w:val="both"/>
        <w:rPr>
          <w:rFonts w:ascii="Times New Roman" w:hAnsi="Times New Roman" w:cs="Times New Roman"/>
          <w:sz w:val="28"/>
        </w:rPr>
      </w:pPr>
      <w:r>
        <w:rPr>
          <w:rFonts w:ascii="Times New Roman" w:hAnsi="Times New Roman" w:cs="Times New Roman"/>
          <w:noProof/>
          <w:sz w:val="28"/>
          <w:lang w:eastAsia="ru-RU"/>
        </w:rPr>
        <w:drawing>
          <wp:anchor distT="0" distB="0" distL="114300" distR="114300" simplePos="0" relativeHeight="251659264" behindDoc="0" locked="0" layoutInCell="1" allowOverlap="1" wp14:anchorId="2C424165" wp14:editId="04D37AAB">
            <wp:simplePos x="0" y="0"/>
            <wp:positionH relativeFrom="margin">
              <wp:posOffset>-205740</wp:posOffset>
            </wp:positionH>
            <wp:positionV relativeFrom="margin">
              <wp:posOffset>6144260</wp:posOffset>
            </wp:positionV>
            <wp:extent cx="5940425" cy="333629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5">
                      <a:extLst>
                        <a:ext uri="{28A0092B-C50C-407E-A947-70E740481C1C}">
                          <a14:useLocalDpi xmlns:a14="http://schemas.microsoft.com/office/drawing/2010/main" val="0"/>
                        </a:ext>
                      </a:extLst>
                    </a:blip>
                    <a:stretch>
                      <a:fillRect/>
                    </a:stretch>
                  </pic:blipFill>
                  <pic:spPr>
                    <a:xfrm>
                      <a:off x="0" y="0"/>
                      <a:ext cx="5940425" cy="3336290"/>
                    </a:xfrm>
                    <a:prstGeom prst="rect">
                      <a:avLst/>
                    </a:prstGeom>
                    <a:scene3d>
                      <a:camera prst="isometricOffAxis1Right"/>
                      <a:lightRig rig="threePt" dir="t"/>
                    </a:scene3d>
                  </pic:spPr>
                </pic:pic>
              </a:graphicData>
            </a:graphic>
          </wp:anchor>
        </w:drawing>
      </w:r>
      <w:r w:rsidRPr="002C6D86">
        <w:rPr>
          <w:rFonts w:ascii="Times New Roman" w:hAnsi="Times New Roman" w:cs="Times New Roman"/>
          <w:sz w:val="28"/>
        </w:rPr>
        <w:t>Робототехника активно входит в нашу жизнь. Возможно, уже лет через десять мы будем воспринимать ботов на улице так же спокойно, без удивления и недоумения, как в прошлом стали воспринимать мобильный телефон или планшет. А дети будут принимать этот мир с роботами уже как что-то само собой разумеющееся.</w:t>
      </w:r>
    </w:p>
    <w:sectPr w:rsidR="002C6D86" w:rsidRPr="002C6D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D86"/>
    <w:rsid w:val="002C6D86"/>
    <w:rsid w:val="003B4FCF"/>
    <w:rsid w:val="00830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677A2"/>
  <w15:chartTrackingRefBased/>
  <w15:docId w15:val="{7B73E192-D8E0-4D2E-B6D1-5F0C3D9A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6D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632</Words>
  <Characters>3605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2024-01-27T18:09:00Z</dcterms:created>
  <dcterms:modified xsi:type="dcterms:W3CDTF">2024-01-27T18:21:00Z</dcterms:modified>
</cp:coreProperties>
</file>